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5A2DA734" w14:textId="77777777" w:rsidR="008D6686" w:rsidRDefault="008D6686">
      <w:pPr>
        <w:rPr>
          <w:rFonts w:ascii="Helvetica Neue" w:eastAsia="Helvetica Neue" w:hAnsi="Helvetica Neue" w:cs="Helvetica Neue"/>
          <w:sz w:val="20"/>
          <w:szCs w:val="20"/>
        </w:rPr>
      </w:pPr>
    </w:p>
    <w:p w14:paraId="247454D4" w14:textId="77777777" w:rsidR="008D6686" w:rsidRDefault="008D6686">
      <w:pPr>
        <w:rPr>
          <w:rFonts w:ascii="Helvetica Neue" w:eastAsia="Helvetica Neue" w:hAnsi="Helvetica Neue" w:cs="Helvetica Neue"/>
          <w:sz w:val="20"/>
          <w:szCs w:val="20"/>
        </w:rPr>
      </w:pPr>
    </w:p>
    <w:p w14:paraId="1DE701D0" w14:textId="77777777" w:rsidR="008D6686" w:rsidRDefault="00A36E8C">
      <w:pPr>
        <w:rPr>
          <w:rFonts w:ascii="Helvetica Neue" w:eastAsia="Helvetica Neue" w:hAnsi="Helvetica Neue" w:cs="Helvetica Neue"/>
          <w:sz w:val="20"/>
          <w:szCs w:val="20"/>
        </w:rPr>
      </w:pPr>
      <w:r>
        <w:rPr>
          <w:rFonts w:ascii="Helvetica Neue" w:eastAsia="Helvetica Neue" w:hAnsi="Helvetica Neue" w:cs="Helvetica Neue"/>
          <w:sz w:val="20"/>
          <w:szCs w:val="20"/>
        </w:rPr>
        <w:br/>
      </w:r>
      <w:r>
        <w:rPr>
          <w:rFonts w:ascii="Helvetica Neue" w:hAnsi="Helvetica Neue"/>
          <w:b/>
          <w:bCs/>
          <w:sz w:val="20"/>
          <w:szCs w:val="20"/>
        </w:rPr>
        <w:t>Media Contact:</w:t>
      </w:r>
      <w:r>
        <w:rPr>
          <w:rFonts w:ascii="Helvetica Neue" w:hAnsi="Helvetica Neue"/>
          <w:sz w:val="20"/>
          <w:szCs w:val="20"/>
        </w:rPr>
        <w:t xml:space="preserve"> </w:t>
      </w:r>
    </w:p>
    <w:p w14:paraId="423D5643" w14:textId="77777777" w:rsidR="008D6686" w:rsidRDefault="00A36E8C">
      <w:pPr>
        <w:rPr>
          <w:rFonts w:ascii="Helvetica Neue" w:eastAsia="Helvetica Neue" w:hAnsi="Helvetica Neue" w:cs="Helvetica Neue"/>
          <w:sz w:val="18"/>
          <w:szCs w:val="18"/>
        </w:rPr>
      </w:pPr>
      <w:r>
        <w:rPr>
          <w:rFonts w:ascii="Helvetica Neue" w:hAnsi="Helvetica Neue"/>
          <w:sz w:val="20"/>
          <w:szCs w:val="20"/>
        </w:rPr>
        <w:t>Richard Frank</w:t>
      </w:r>
    </w:p>
    <w:p w14:paraId="4623300A" w14:textId="77777777" w:rsidR="008D6686" w:rsidRDefault="00A36E8C">
      <w:pPr>
        <w:rPr>
          <w:rFonts w:ascii="Helvetica Neue" w:eastAsia="Helvetica Neue" w:hAnsi="Helvetica Neue" w:cs="Helvetica Neue"/>
          <w:sz w:val="18"/>
          <w:szCs w:val="18"/>
        </w:rPr>
      </w:pPr>
      <w:r>
        <w:rPr>
          <w:rFonts w:ascii="Helvetica Neue" w:hAnsi="Helvetica Neue"/>
          <w:sz w:val="20"/>
          <w:szCs w:val="20"/>
        </w:rPr>
        <w:t>Frank Marketing Associates</w:t>
      </w:r>
    </w:p>
    <w:p w14:paraId="4EF6D875" w14:textId="77777777" w:rsidR="008D6686" w:rsidRDefault="00A36E8C">
      <w:pPr>
        <w:rPr>
          <w:rFonts w:ascii="Helvetica Neue" w:eastAsia="Helvetica Neue" w:hAnsi="Helvetica Neue" w:cs="Helvetica Neue"/>
          <w:sz w:val="18"/>
          <w:szCs w:val="18"/>
        </w:rPr>
      </w:pPr>
      <w:r>
        <w:rPr>
          <w:rFonts w:ascii="Helvetica Neue" w:hAnsi="Helvetica Neue"/>
          <w:sz w:val="20"/>
          <w:szCs w:val="20"/>
        </w:rPr>
        <w:t>949-637-0700</w:t>
      </w:r>
    </w:p>
    <w:p w14:paraId="6EDADEC3" w14:textId="77777777" w:rsidR="008D6686" w:rsidRDefault="00FB27F3">
      <w:pPr>
        <w:rPr>
          <w:rStyle w:val="None"/>
          <w:rFonts w:ascii="Helvetica Neue" w:eastAsia="Helvetica Neue" w:hAnsi="Helvetica Neue" w:cs="Helvetica Neue"/>
          <w:sz w:val="18"/>
          <w:szCs w:val="18"/>
        </w:rPr>
      </w:pPr>
      <w:hyperlink r:id="rId6" w:history="1">
        <w:r w:rsidR="00A36E8C">
          <w:rPr>
            <w:rStyle w:val="Hyperlink0"/>
          </w:rPr>
          <w:t>pr@russound.com</w:t>
        </w:r>
      </w:hyperlink>
    </w:p>
    <w:p w14:paraId="5DA0CC02" w14:textId="77777777" w:rsidR="008D6686" w:rsidRDefault="008D6686">
      <w:pPr>
        <w:spacing w:line="276" w:lineRule="auto"/>
        <w:rPr>
          <w:rFonts w:ascii="Calibri" w:eastAsia="Calibri" w:hAnsi="Calibri" w:cs="Calibri"/>
          <w:sz w:val="22"/>
          <w:szCs w:val="22"/>
        </w:rPr>
      </w:pPr>
    </w:p>
    <w:p w14:paraId="7CBF5B97" w14:textId="77777777" w:rsidR="008D6686" w:rsidRDefault="008D6686">
      <w:pPr>
        <w:spacing w:line="276" w:lineRule="auto"/>
        <w:rPr>
          <w:rFonts w:ascii="Calibri" w:eastAsia="Calibri" w:hAnsi="Calibri" w:cs="Calibri"/>
          <w:sz w:val="22"/>
          <w:szCs w:val="22"/>
        </w:rPr>
      </w:pPr>
    </w:p>
    <w:p w14:paraId="54299B27" w14:textId="77777777" w:rsidR="008D6686" w:rsidRDefault="00A36E8C">
      <w:pPr>
        <w:jc w:val="center"/>
        <w:rPr>
          <w:rStyle w:val="None"/>
          <w:rFonts w:ascii="Calibri" w:eastAsia="Calibri" w:hAnsi="Calibri" w:cs="Calibri"/>
          <w:b/>
          <w:bCs/>
          <w:sz w:val="28"/>
          <w:szCs w:val="28"/>
        </w:rPr>
      </w:pPr>
      <w:r>
        <w:rPr>
          <w:rStyle w:val="None"/>
          <w:rFonts w:ascii="Calibri" w:eastAsia="Calibri" w:hAnsi="Calibri" w:cs="Calibri"/>
          <w:b/>
          <w:bCs/>
          <w:sz w:val="28"/>
          <w:szCs w:val="28"/>
        </w:rPr>
        <w:t xml:space="preserve">RUSSOUND CELEBRATES 2019 BY DELIVERING ON THE PROMISE </w:t>
      </w:r>
    </w:p>
    <w:p w14:paraId="5B320534" w14:textId="77777777" w:rsidR="008D6686" w:rsidRDefault="00A36E8C">
      <w:pPr>
        <w:jc w:val="center"/>
        <w:rPr>
          <w:rStyle w:val="None"/>
          <w:rFonts w:ascii="Calibri" w:eastAsia="Calibri" w:hAnsi="Calibri" w:cs="Calibri"/>
          <w:b/>
          <w:bCs/>
          <w:sz w:val="28"/>
          <w:szCs w:val="28"/>
        </w:rPr>
      </w:pPr>
      <w:r>
        <w:rPr>
          <w:rStyle w:val="None"/>
          <w:rFonts w:ascii="Calibri" w:eastAsia="Calibri" w:hAnsi="Calibri" w:cs="Calibri"/>
          <w:b/>
          <w:bCs/>
          <w:sz w:val="28"/>
          <w:szCs w:val="28"/>
        </w:rPr>
        <w:t>OF SUPERLATIVE NEW IN-CEILING &amp; IN-WALL SPEAKERS</w:t>
      </w:r>
    </w:p>
    <w:p w14:paraId="28FE7428" w14:textId="77777777" w:rsidR="008D6686" w:rsidRDefault="00A36E8C">
      <w:pPr>
        <w:jc w:val="center"/>
        <w:rPr>
          <w:rStyle w:val="None"/>
          <w:rFonts w:ascii="Calibri" w:eastAsia="Calibri" w:hAnsi="Calibri" w:cs="Calibri"/>
          <w:b/>
          <w:bCs/>
          <w:sz w:val="28"/>
          <w:szCs w:val="28"/>
        </w:rPr>
      </w:pPr>
      <w:r>
        <w:rPr>
          <w:rStyle w:val="None"/>
          <w:rFonts w:ascii="Calibri" w:eastAsia="Calibri" w:hAnsi="Calibri" w:cs="Calibri"/>
          <w:b/>
          <w:bCs/>
          <w:sz w:val="28"/>
          <w:szCs w:val="28"/>
        </w:rPr>
        <w:t>NOW SHIPPING</w:t>
      </w:r>
    </w:p>
    <w:p w14:paraId="44BAFB52" w14:textId="77777777" w:rsidR="008D6686" w:rsidRDefault="008D6686">
      <w:pPr>
        <w:jc w:val="center"/>
        <w:rPr>
          <w:rFonts w:ascii="Calibri" w:eastAsia="Calibri" w:hAnsi="Calibri" w:cs="Calibri"/>
          <w:sz w:val="22"/>
          <w:szCs w:val="22"/>
        </w:rPr>
      </w:pPr>
    </w:p>
    <w:p w14:paraId="54485BFE" w14:textId="77777777" w:rsidR="008D6686" w:rsidRDefault="00A36E8C">
      <w:pPr>
        <w:jc w:val="center"/>
        <w:rPr>
          <w:rStyle w:val="None"/>
          <w:rFonts w:ascii="Trebuchet MS" w:eastAsia="Trebuchet MS" w:hAnsi="Trebuchet MS" w:cs="Trebuchet MS"/>
          <w:i/>
          <w:iCs/>
        </w:rPr>
      </w:pPr>
      <w:r>
        <w:rPr>
          <w:rStyle w:val="None"/>
          <w:rFonts w:ascii="Trebuchet MS" w:hAnsi="Trebuchet MS"/>
          <w:i/>
          <w:iCs/>
        </w:rPr>
        <w:t xml:space="preserve">The New IC-Series Has Been Developed </w:t>
      </w:r>
      <w:proofErr w:type="gramStart"/>
      <w:r>
        <w:rPr>
          <w:rStyle w:val="None"/>
          <w:rFonts w:ascii="Trebuchet MS" w:hAnsi="Trebuchet MS"/>
          <w:i/>
          <w:iCs/>
        </w:rPr>
        <w:t>From</w:t>
      </w:r>
      <w:proofErr w:type="gramEnd"/>
      <w:r>
        <w:rPr>
          <w:rStyle w:val="None"/>
          <w:rFonts w:ascii="Trebuchet MS" w:hAnsi="Trebuchet MS"/>
          <w:i/>
          <w:iCs/>
        </w:rPr>
        <w:t xml:space="preserve"> The Ground-Up. </w:t>
      </w:r>
    </w:p>
    <w:p w14:paraId="76FE0BFE" w14:textId="77777777" w:rsidR="008D6686" w:rsidRDefault="00A36E8C">
      <w:pPr>
        <w:jc w:val="center"/>
        <w:rPr>
          <w:rStyle w:val="None"/>
          <w:rFonts w:ascii="Trebuchet MS" w:eastAsia="Trebuchet MS" w:hAnsi="Trebuchet MS" w:cs="Trebuchet MS"/>
          <w:i/>
          <w:iCs/>
        </w:rPr>
      </w:pPr>
      <w:r>
        <w:rPr>
          <w:rStyle w:val="None"/>
          <w:rFonts w:ascii="Trebuchet MS" w:hAnsi="Trebuchet MS"/>
          <w:i/>
          <w:iCs/>
        </w:rPr>
        <w:t xml:space="preserve">These Architectural Speakers are Tuned for Music and Built to Last and </w:t>
      </w:r>
    </w:p>
    <w:p w14:paraId="0B1EFE9F" w14:textId="77777777" w:rsidR="008D6686" w:rsidRDefault="00A36E8C">
      <w:pPr>
        <w:jc w:val="center"/>
        <w:rPr>
          <w:rStyle w:val="None"/>
          <w:rFonts w:ascii="Calibri" w:eastAsia="Calibri" w:hAnsi="Calibri" w:cs="Calibri"/>
          <w:sz w:val="22"/>
          <w:szCs w:val="22"/>
        </w:rPr>
      </w:pPr>
      <w:r>
        <w:rPr>
          <w:rStyle w:val="None"/>
          <w:rFonts w:ascii="Trebuchet MS" w:hAnsi="Trebuchet MS"/>
          <w:i/>
          <w:iCs/>
        </w:rPr>
        <w:t xml:space="preserve">Include </w:t>
      </w:r>
      <w:proofErr w:type="spellStart"/>
      <w:r>
        <w:rPr>
          <w:rStyle w:val="None"/>
          <w:rFonts w:ascii="Trebuchet MS" w:hAnsi="Trebuchet MS"/>
          <w:i/>
          <w:iCs/>
        </w:rPr>
        <w:t>SwiftLock</w:t>
      </w:r>
      <w:proofErr w:type="spellEnd"/>
      <w:r>
        <w:rPr>
          <w:rStyle w:val="None"/>
          <w:rFonts w:ascii="Trebuchet MS" w:hAnsi="Trebuchet MS"/>
          <w:i/>
          <w:iCs/>
        </w:rPr>
        <w:t>™ - One-Hand, Tool-Less Installation Design</w:t>
      </w:r>
    </w:p>
    <w:p w14:paraId="3F1ACA3E" w14:textId="77777777" w:rsidR="008D6686" w:rsidRDefault="008D6686">
      <w:pPr>
        <w:rPr>
          <w:rFonts w:ascii="Calibri" w:eastAsia="Calibri" w:hAnsi="Calibri" w:cs="Calibri"/>
          <w:sz w:val="22"/>
          <w:szCs w:val="22"/>
        </w:rPr>
      </w:pPr>
    </w:p>
    <w:p w14:paraId="01CD7402" w14:textId="77777777" w:rsidR="008D6686" w:rsidRDefault="00A36E8C">
      <w:pPr>
        <w:pStyle w:val="Body"/>
        <w:spacing w:line="264" w:lineRule="auto"/>
        <w:rPr>
          <w:rStyle w:val="None"/>
        </w:rPr>
      </w:pPr>
      <w:r>
        <w:t>Newmarket, NH - January 1, 2019</w:t>
      </w:r>
      <w:r>
        <w:rPr>
          <w:rStyle w:val="None"/>
          <w:rFonts w:ascii="Calibri" w:eastAsia="Calibri" w:hAnsi="Calibri" w:cs="Calibri"/>
          <w:b/>
          <w:bCs/>
        </w:rPr>
        <w:t xml:space="preserve"> -</w:t>
      </w:r>
      <w:r>
        <w:rPr>
          <w:rStyle w:val="None"/>
        </w:rPr>
        <w:t xml:space="preserve"> In the world of custom installed entertainment products in homes and businesses, one of the staples of that profession is in-ceiling and in-wall speakers. Honoring that importance, in 2018 Russound undertook nothing less than a complete re-engineering and voicing of their architectural speaker line-up and introduced them to integrators and installers at the 2018 CEDIA. Built and tuned for maximum musicality as well as incorporating a slick, new, tool-less mounting mechanism, called </w:t>
      </w:r>
      <w:proofErr w:type="spellStart"/>
      <w:r>
        <w:rPr>
          <w:rStyle w:val="None"/>
        </w:rPr>
        <w:t>SwiftLock</w:t>
      </w:r>
      <w:proofErr w:type="spellEnd"/>
      <w:r>
        <w:rPr>
          <w:rStyle w:val="None"/>
        </w:rPr>
        <w:t xml:space="preserve">™, these new speakers have been eagerly anticipated. The new year is now seeing shipments of the new IC-Series go out the door. </w:t>
      </w:r>
    </w:p>
    <w:p w14:paraId="41E82F24" w14:textId="77777777" w:rsidR="008D6686" w:rsidRDefault="008D6686">
      <w:pPr>
        <w:pStyle w:val="Body"/>
        <w:spacing w:line="264" w:lineRule="auto"/>
        <w:rPr>
          <w:rStyle w:val="None"/>
        </w:rPr>
      </w:pPr>
    </w:p>
    <w:p w14:paraId="03655DB0" w14:textId="77777777" w:rsidR="008D6686" w:rsidRDefault="00A36E8C">
      <w:pPr>
        <w:pStyle w:val="Body"/>
        <w:spacing w:line="264" w:lineRule="auto"/>
        <w:rPr>
          <w:rStyle w:val="None"/>
        </w:rPr>
      </w:pPr>
      <w:r>
        <w:rPr>
          <w:rStyle w:val="None"/>
        </w:rPr>
        <w:t>Charlie Porritt, Russound CEO, is quite thrilled with this new line of architectural loudspeakers, “All parts of the chain of components in an entertainment system are important, but it is the speakers that can really make the difference. These new IC-Series loudspeakers perform beautifully, are built to last, and the upper two levels of speakers feature a slick, new installation system that saves installers a great deal of time and results in a strong, secure mounting - with one hand!</w:t>
      </w:r>
      <w:r w:rsidR="0089699C">
        <w:rPr>
          <w:rStyle w:val="None"/>
        </w:rPr>
        <w:t xml:space="preserve"> </w:t>
      </w:r>
      <w:r>
        <w:rPr>
          <w:rStyle w:val="None"/>
        </w:rPr>
        <w:t>By delivering better music reproduction and by making installations easier and faster, the new IC-Series speakers are the best speaker family with which to build business in 2019.”</w:t>
      </w:r>
    </w:p>
    <w:p w14:paraId="62C7D8BD" w14:textId="77777777" w:rsidR="008D6686" w:rsidRDefault="008D6686">
      <w:pPr>
        <w:pStyle w:val="Body"/>
        <w:spacing w:line="264" w:lineRule="auto"/>
        <w:rPr>
          <w:rStyle w:val="None"/>
        </w:rPr>
      </w:pPr>
    </w:p>
    <w:p w14:paraId="27D2C685" w14:textId="77777777" w:rsidR="008D6686" w:rsidRDefault="00A36E8C">
      <w:pPr>
        <w:pStyle w:val="Body"/>
        <w:spacing w:line="264" w:lineRule="auto"/>
        <w:rPr>
          <w:rStyle w:val="None"/>
        </w:rPr>
      </w:pPr>
      <w:r>
        <w:rPr>
          <w:rStyle w:val="None"/>
        </w:rPr>
        <w:t xml:space="preserve">The new IC-Series line-up was developed to update </w:t>
      </w:r>
      <w:proofErr w:type="gramStart"/>
      <w:r>
        <w:rPr>
          <w:rStyle w:val="None"/>
        </w:rPr>
        <w:t>all of</w:t>
      </w:r>
      <w:proofErr w:type="gramEnd"/>
      <w:r>
        <w:rPr>
          <w:rStyle w:val="None"/>
        </w:rPr>
        <w:t xml:space="preserve"> Russound’s current models as well as adding a new in-wall model.  Comprised of the following models, the Russound team also paid close attention to feedback from the marketplace and designed the new family so there are logical steps between models</w:t>
      </w:r>
      <w:r w:rsidR="0089699C">
        <w:rPr>
          <w:rStyle w:val="None"/>
        </w:rPr>
        <w:t xml:space="preserve"> with a “good”, “better”, “best” approach.</w:t>
      </w:r>
    </w:p>
    <w:p w14:paraId="5C169975" w14:textId="77777777" w:rsidR="008D6686" w:rsidRDefault="008D6686">
      <w:pPr>
        <w:pStyle w:val="Body"/>
        <w:spacing w:line="264" w:lineRule="auto"/>
        <w:rPr>
          <w:rStyle w:val="None"/>
        </w:rPr>
      </w:pPr>
    </w:p>
    <w:p w14:paraId="6A09FFBC" w14:textId="77777777" w:rsidR="008D6686" w:rsidRDefault="00A36E8C">
      <w:pPr>
        <w:pStyle w:val="Body"/>
        <w:spacing w:line="264" w:lineRule="auto"/>
        <w:rPr>
          <w:rStyle w:val="None"/>
        </w:rPr>
      </w:pPr>
      <w:r>
        <w:rPr>
          <w:rStyle w:val="None"/>
        </w:rPr>
        <w:t xml:space="preserve">Within the IC-Series, the new 10-Series speakers are ideal for background music and offers consumers an excellent value in performance at an entry-level price point. </w:t>
      </w:r>
    </w:p>
    <w:p w14:paraId="1CA4AE29" w14:textId="77777777" w:rsidR="008D6686" w:rsidRDefault="008D6686">
      <w:pPr>
        <w:pStyle w:val="Body"/>
        <w:spacing w:line="264" w:lineRule="auto"/>
        <w:rPr>
          <w:rStyle w:val="None"/>
        </w:rPr>
      </w:pPr>
    </w:p>
    <w:p w14:paraId="74BA0CB8" w14:textId="77777777" w:rsidR="008D6686" w:rsidRDefault="00A36E8C">
      <w:pPr>
        <w:pStyle w:val="Body"/>
        <w:spacing w:line="264" w:lineRule="auto"/>
        <w:rPr>
          <w:rStyle w:val="None"/>
        </w:rPr>
      </w:pPr>
      <w:r>
        <w:rPr>
          <w:rStyle w:val="None"/>
        </w:rPr>
        <w:lastRenderedPageBreak/>
        <w:t xml:space="preserve">The new 20-Series is perfect for more listening areas in the home or business. With better performance at a slightly higher price, the 20-Series is perfect for rooms where music and audio </w:t>
      </w:r>
      <w:proofErr w:type="gramStart"/>
      <w:r>
        <w:rPr>
          <w:rStyle w:val="None"/>
        </w:rPr>
        <w:t>is</w:t>
      </w:r>
      <w:proofErr w:type="gramEnd"/>
      <w:r>
        <w:rPr>
          <w:rStyle w:val="None"/>
        </w:rPr>
        <w:t xml:space="preserve"> frequently listened to: kitchens, master bedrooms, living areas, etc.  </w:t>
      </w:r>
    </w:p>
    <w:p w14:paraId="2086E708" w14:textId="77777777" w:rsidR="008D6686" w:rsidRDefault="008D6686">
      <w:pPr>
        <w:pStyle w:val="Body"/>
        <w:spacing w:line="264" w:lineRule="auto"/>
        <w:rPr>
          <w:rStyle w:val="None"/>
        </w:rPr>
      </w:pPr>
    </w:p>
    <w:p w14:paraId="7259DEDE" w14:textId="77777777" w:rsidR="008D6686" w:rsidRDefault="00A36E8C">
      <w:pPr>
        <w:pStyle w:val="Body"/>
        <w:spacing w:line="264" w:lineRule="auto"/>
        <w:rPr>
          <w:rStyle w:val="None"/>
        </w:rPr>
      </w:pPr>
      <w:r>
        <w:rPr>
          <w:rStyle w:val="None"/>
        </w:rPr>
        <w:t>The top of the line for the new IC-Series is the 30-Series: designed for what would be considered premium listening. These are the best choice for rooms where audio is of primary interest: like TV-viewing and movie-watching, including home theater areas.</w:t>
      </w:r>
    </w:p>
    <w:p w14:paraId="7CC7D6FE" w14:textId="77777777" w:rsidR="008D6686" w:rsidRDefault="008D6686">
      <w:pPr>
        <w:pStyle w:val="Body"/>
        <w:spacing w:line="264" w:lineRule="auto"/>
        <w:rPr>
          <w:rStyle w:val="None"/>
        </w:rPr>
      </w:pPr>
    </w:p>
    <w:p w14:paraId="198FC14B" w14:textId="77777777" w:rsidR="008D6686" w:rsidRDefault="00A36E8C">
      <w:pPr>
        <w:pStyle w:val="Body"/>
        <w:spacing w:line="264" w:lineRule="auto"/>
        <w:rPr>
          <w:rStyle w:val="None"/>
        </w:rPr>
      </w:pPr>
      <w:r>
        <w:rPr>
          <w:rStyle w:val="None"/>
        </w:rPr>
        <w:t xml:space="preserve">Both the 20- and 30-Series feature the clever mounting mechanism known as </w:t>
      </w:r>
      <w:proofErr w:type="spellStart"/>
      <w:r>
        <w:rPr>
          <w:rStyle w:val="None"/>
        </w:rPr>
        <w:t>Swift</w:t>
      </w:r>
      <w:r w:rsidR="0089699C">
        <w:rPr>
          <w:rStyle w:val="None"/>
        </w:rPr>
        <w:t>L</w:t>
      </w:r>
      <w:r>
        <w:rPr>
          <w:rStyle w:val="None"/>
        </w:rPr>
        <w:t>ock</w:t>
      </w:r>
      <w:proofErr w:type="spellEnd"/>
      <w:r>
        <w:rPr>
          <w:rStyle w:val="None"/>
        </w:rPr>
        <w:t>™. Designed specifically for Russound by Swarm, this innovative design enables an installer to mount and fasten it in place the speaker with one hand! It locks into place with a positive and resounding “click”, signaling the speaker is securely mounted. This helps installers save time, ensures secure mounts and improves safety.</w:t>
      </w:r>
    </w:p>
    <w:p w14:paraId="4BC7358F" w14:textId="77777777" w:rsidR="008D6686" w:rsidRDefault="008D6686">
      <w:pPr>
        <w:pStyle w:val="Body"/>
        <w:spacing w:line="264" w:lineRule="auto"/>
        <w:rPr>
          <w:rStyle w:val="None"/>
        </w:rPr>
      </w:pPr>
    </w:p>
    <w:p w14:paraId="12AB26B7" w14:textId="41F3648E" w:rsidR="00E90547" w:rsidRDefault="00C711A2" w:rsidP="00C711A2">
      <w:pPr>
        <w:pStyle w:val="Body"/>
        <w:spacing w:line="264" w:lineRule="auto"/>
        <w:rPr>
          <w:rStyle w:val="None"/>
        </w:rPr>
      </w:pPr>
      <w:r>
        <w:rPr>
          <w:rStyle w:val="None"/>
          <w:noProof/>
        </w:rPr>
        <w:drawing>
          <wp:inline distT="0" distB="0" distL="0" distR="0" wp14:anchorId="02A831B9" wp14:editId="41FC008B">
            <wp:extent cx="3609975" cy="1962150"/>
            <wp:effectExtent l="0" t="0" r="9525" b="0"/>
            <wp:docPr id="1" name="Picture 1" descr="C:\Users\nathanl\Desktop\Swiftlock simplifi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hanl\Desktop\Swiftlock simplified.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09975" cy="1962150"/>
                    </a:xfrm>
                    <a:prstGeom prst="rect">
                      <a:avLst/>
                    </a:prstGeom>
                    <a:noFill/>
                    <a:ln>
                      <a:noFill/>
                    </a:ln>
                  </pic:spPr>
                </pic:pic>
              </a:graphicData>
            </a:graphic>
          </wp:inline>
        </w:drawing>
      </w:r>
      <w:r>
        <w:rPr>
          <w:rStyle w:val="None"/>
        </w:rPr>
        <w:t xml:space="preserve">   </w:t>
      </w:r>
      <w:bookmarkStart w:id="0" w:name="_GoBack"/>
      <w:bookmarkEnd w:id="0"/>
      <w:r>
        <w:rPr>
          <w:rStyle w:val="None"/>
          <w:noProof/>
        </w:rPr>
        <w:drawing>
          <wp:inline distT="0" distB="0" distL="0" distR="0" wp14:anchorId="625C579C" wp14:editId="0B99ED7E">
            <wp:extent cx="1714074" cy="2000250"/>
            <wp:effectExtent l="0" t="0" r="635" b="0"/>
            <wp:docPr id="3" name="Picture 3" descr="Q:\Marketing\Nate's Marketing Folder\MBX and IC Speakers\MBX IC Speaker Images\IC Speakers\Swiftlocklogo_correc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Marketing\Nate's Marketing Folder\MBX and IC Speakers\MBX IC Speaker Images\IC Speakers\Swiftlocklogo_correcte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36710" cy="2026665"/>
                    </a:xfrm>
                    <a:prstGeom prst="rect">
                      <a:avLst/>
                    </a:prstGeom>
                    <a:noFill/>
                    <a:ln>
                      <a:noFill/>
                    </a:ln>
                  </pic:spPr>
                </pic:pic>
              </a:graphicData>
            </a:graphic>
          </wp:inline>
        </w:drawing>
      </w:r>
    </w:p>
    <w:p w14:paraId="4C23B249" w14:textId="77777777" w:rsidR="00E90547" w:rsidRDefault="00E90547">
      <w:pPr>
        <w:pStyle w:val="Body"/>
        <w:spacing w:line="264" w:lineRule="auto"/>
        <w:rPr>
          <w:rStyle w:val="None"/>
        </w:rPr>
      </w:pPr>
    </w:p>
    <w:p w14:paraId="345E8BC9" w14:textId="4AF8F6DF" w:rsidR="008D6686" w:rsidRDefault="00A36E8C">
      <w:pPr>
        <w:pStyle w:val="Body"/>
        <w:spacing w:line="264" w:lineRule="auto"/>
        <w:rPr>
          <w:rStyle w:val="None"/>
        </w:rPr>
      </w:pPr>
      <w:r>
        <w:rPr>
          <w:rStyle w:val="None"/>
        </w:rPr>
        <w:t>The new IC-Series models, respective MSRP prices and shipping status are:</w:t>
      </w:r>
    </w:p>
    <w:p w14:paraId="2A2579E2" w14:textId="77777777" w:rsidR="008D6686" w:rsidRDefault="008D6686">
      <w:pPr>
        <w:pStyle w:val="Body"/>
        <w:spacing w:line="264" w:lineRule="auto"/>
        <w:rPr>
          <w:rStyle w:val="None"/>
        </w:rPr>
      </w:pPr>
    </w:p>
    <w:p w14:paraId="7AC1A119" w14:textId="38169066" w:rsidR="008D6686" w:rsidRDefault="00A36E8C">
      <w:pPr>
        <w:pStyle w:val="Body"/>
        <w:spacing w:line="264" w:lineRule="auto"/>
        <w:rPr>
          <w:rStyle w:val="None"/>
        </w:rPr>
      </w:pPr>
      <w:r>
        <w:rPr>
          <w:rStyle w:val="None"/>
        </w:rPr>
        <w:t>IC-610 - 2-way 6.5” Vacuum-Formed Poly woofer and 3/4” Pivoting Soft Dome tweeter: MSRP $1</w:t>
      </w:r>
      <w:r w:rsidR="00E90547">
        <w:rPr>
          <w:rStyle w:val="None"/>
        </w:rPr>
        <w:t>5</w:t>
      </w:r>
      <w:r>
        <w:rPr>
          <w:rStyle w:val="None"/>
        </w:rPr>
        <w:t>9 / pair. Shipping Now</w:t>
      </w:r>
    </w:p>
    <w:p w14:paraId="714E3FA7" w14:textId="77777777" w:rsidR="008D6686" w:rsidRDefault="008D6686">
      <w:pPr>
        <w:pStyle w:val="Body"/>
        <w:spacing w:line="264" w:lineRule="auto"/>
        <w:rPr>
          <w:rStyle w:val="None"/>
        </w:rPr>
      </w:pPr>
    </w:p>
    <w:p w14:paraId="61ECE85F" w14:textId="0B38FFBD" w:rsidR="008D6686" w:rsidRDefault="00A36E8C">
      <w:pPr>
        <w:pStyle w:val="Body"/>
        <w:spacing w:line="264" w:lineRule="auto"/>
      </w:pPr>
      <w:r>
        <w:rPr>
          <w:rStyle w:val="None"/>
        </w:rPr>
        <w:t>IC-610T - Single-Point Stereo, 2-way, 6.5” Vacuum-Formed woofer with dual voice coil and two 1/2” PEI tweeters MSRP: $1</w:t>
      </w:r>
      <w:r w:rsidR="00EB168D">
        <w:rPr>
          <w:rStyle w:val="None"/>
        </w:rPr>
        <w:t>49</w:t>
      </w:r>
      <w:r>
        <w:rPr>
          <w:rStyle w:val="None"/>
        </w:rPr>
        <w:t xml:space="preserve"> each. </w:t>
      </w:r>
      <w:r>
        <w:t>Shipping Now</w:t>
      </w:r>
    </w:p>
    <w:p w14:paraId="589B6458" w14:textId="77777777" w:rsidR="008D6686" w:rsidRDefault="008D6686">
      <w:pPr>
        <w:pStyle w:val="Body"/>
        <w:spacing w:line="264" w:lineRule="auto"/>
        <w:rPr>
          <w:rStyle w:val="None"/>
        </w:rPr>
      </w:pPr>
    </w:p>
    <w:p w14:paraId="5C656A05" w14:textId="07ADCD65" w:rsidR="008D6686" w:rsidRDefault="00A36E8C">
      <w:pPr>
        <w:pStyle w:val="Body"/>
        <w:spacing w:line="264" w:lineRule="auto"/>
      </w:pPr>
      <w:r>
        <w:rPr>
          <w:rStyle w:val="None"/>
        </w:rPr>
        <w:t xml:space="preserve">IC-620 - 2-way 6.5” Injection Molded Poly woofer with 1” Silk Dome tweeter, includes </w:t>
      </w:r>
      <w:proofErr w:type="spellStart"/>
      <w:r>
        <w:rPr>
          <w:rStyle w:val="None"/>
        </w:rPr>
        <w:t>SwiftLock</w:t>
      </w:r>
      <w:proofErr w:type="spellEnd"/>
      <w:r>
        <w:rPr>
          <w:rStyle w:val="None"/>
        </w:rPr>
        <w:t>™ mounting mechanism MSRP: $2</w:t>
      </w:r>
      <w:r w:rsidR="00E90547">
        <w:rPr>
          <w:rStyle w:val="None"/>
        </w:rPr>
        <w:t>9</w:t>
      </w:r>
      <w:r>
        <w:rPr>
          <w:rStyle w:val="None"/>
        </w:rPr>
        <w:t xml:space="preserve">9 /pair. </w:t>
      </w:r>
      <w:r>
        <w:t>Shipping Now</w:t>
      </w:r>
    </w:p>
    <w:p w14:paraId="39A12ACB" w14:textId="77777777" w:rsidR="008D6686" w:rsidRDefault="008D6686">
      <w:pPr>
        <w:pStyle w:val="Body"/>
        <w:spacing w:line="264" w:lineRule="auto"/>
        <w:rPr>
          <w:rStyle w:val="None"/>
        </w:rPr>
      </w:pPr>
    </w:p>
    <w:p w14:paraId="76F37394" w14:textId="1DD6E1AB" w:rsidR="008D6686" w:rsidRDefault="00A36E8C">
      <w:pPr>
        <w:pStyle w:val="Body"/>
        <w:spacing w:line="264" w:lineRule="auto"/>
      </w:pPr>
      <w:r>
        <w:rPr>
          <w:rStyle w:val="None"/>
        </w:rPr>
        <w:t xml:space="preserve">IC-820 - </w:t>
      </w:r>
      <w:r>
        <w:t xml:space="preserve">2-way 8” Injection Molded Poly woofer with 1” Silk Dome tweeter, includes </w:t>
      </w:r>
      <w:proofErr w:type="spellStart"/>
      <w:r>
        <w:t>SwiftLock</w:t>
      </w:r>
      <w:proofErr w:type="spellEnd"/>
      <w:r>
        <w:t xml:space="preserve"> mounting mechanism MSRP: $3</w:t>
      </w:r>
      <w:r w:rsidR="00EB168D">
        <w:t>9</w:t>
      </w:r>
      <w:r>
        <w:t>9 /pair. Shipping in February 2019</w:t>
      </w:r>
    </w:p>
    <w:p w14:paraId="74A5D9B1" w14:textId="77777777" w:rsidR="008D6686" w:rsidRDefault="008D6686">
      <w:pPr>
        <w:pStyle w:val="Body"/>
        <w:spacing w:line="264" w:lineRule="auto"/>
      </w:pPr>
    </w:p>
    <w:p w14:paraId="199D4EEB" w14:textId="2B8DBE1F" w:rsidR="008D6686" w:rsidRDefault="00A36E8C">
      <w:pPr>
        <w:pStyle w:val="Body"/>
        <w:spacing w:line="264" w:lineRule="auto"/>
      </w:pPr>
      <w:r>
        <w:t>IC-630 - 2-way 6.5” Vapor-Deposited Ti</w:t>
      </w:r>
      <w:r w:rsidR="00CA528C">
        <w:t>tanium</w:t>
      </w:r>
      <w:r>
        <w:t xml:space="preserve"> woofer with 1” Ti</w:t>
      </w:r>
      <w:r w:rsidR="00CA528C">
        <w:t>tanium</w:t>
      </w:r>
      <w:r>
        <w:t xml:space="preserve"> tweeter, includes </w:t>
      </w:r>
      <w:proofErr w:type="spellStart"/>
      <w:r>
        <w:t>SwiftLock</w:t>
      </w:r>
      <w:proofErr w:type="spellEnd"/>
      <w:r>
        <w:t xml:space="preserve"> mounting mechanism MSRP: $4</w:t>
      </w:r>
      <w:r w:rsidR="00EB168D">
        <w:t>9</w:t>
      </w:r>
      <w:r>
        <w:t>9 /pair. Shipping Now</w:t>
      </w:r>
    </w:p>
    <w:p w14:paraId="42E94B56" w14:textId="77777777" w:rsidR="008D6686" w:rsidRDefault="008D6686">
      <w:pPr>
        <w:pStyle w:val="Body"/>
        <w:spacing w:line="264" w:lineRule="auto"/>
      </w:pPr>
    </w:p>
    <w:p w14:paraId="0AFC0467" w14:textId="1EFD183C" w:rsidR="008D6686" w:rsidRDefault="00A36E8C">
      <w:pPr>
        <w:pStyle w:val="Body"/>
        <w:spacing w:line="264" w:lineRule="auto"/>
        <w:rPr>
          <w:rStyle w:val="None"/>
          <w:shd w:val="clear" w:color="auto" w:fill="FFFFFF"/>
        </w:rPr>
      </w:pPr>
      <w:r>
        <w:t xml:space="preserve">IW-620 In-Wall, 2-way 6” Injection Molded Poly woofer with 1” Silk Dome tweeter, includes </w:t>
      </w:r>
      <w:proofErr w:type="spellStart"/>
      <w:r>
        <w:t>SwiftLock</w:t>
      </w:r>
      <w:proofErr w:type="spellEnd"/>
      <w:r>
        <w:t xml:space="preserve"> mounting mechanism</w:t>
      </w:r>
      <w:r w:rsidR="00EB168D">
        <w:t>. More details coming soon!</w:t>
      </w:r>
    </w:p>
    <w:p w14:paraId="014194F3" w14:textId="77777777" w:rsidR="008D6686" w:rsidRDefault="008D6686">
      <w:pPr>
        <w:pStyle w:val="Default"/>
        <w:spacing w:line="264" w:lineRule="auto"/>
      </w:pPr>
    </w:p>
    <w:p w14:paraId="4BFBE43A" w14:textId="77777777" w:rsidR="008D6686" w:rsidRDefault="00A36E8C">
      <w:pPr>
        <w:pStyle w:val="Body"/>
        <w:spacing w:line="264" w:lineRule="auto"/>
      </w:pPr>
      <w:r>
        <w:lastRenderedPageBreak/>
        <w:t>MORE INFORMATION</w:t>
      </w:r>
    </w:p>
    <w:p w14:paraId="196F5685" w14:textId="77777777" w:rsidR="008D6686" w:rsidRDefault="00A36E8C">
      <w:pPr>
        <w:pStyle w:val="Body"/>
        <w:spacing w:line="264" w:lineRule="auto"/>
      </w:pPr>
      <w:r>
        <w:t>More information on the new IC-Series of loudspeakers is available here:</w:t>
      </w:r>
    </w:p>
    <w:p w14:paraId="27188F47" w14:textId="1C32A9BC" w:rsidR="008D6686" w:rsidRDefault="00FB27F3">
      <w:pPr>
        <w:pStyle w:val="Body"/>
        <w:spacing w:line="264" w:lineRule="auto"/>
      </w:pPr>
      <w:hyperlink r:id="rId9" w:history="1">
        <w:r w:rsidR="00EB168D" w:rsidRPr="00370FCE">
          <w:rPr>
            <w:rStyle w:val="Hyperlink"/>
          </w:rPr>
          <w:t>https://www.russound.com/products/speakers</w:t>
        </w:r>
      </w:hyperlink>
    </w:p>
    <w:p w14:paraId="12360A5D" w14:textId="77777777" w:rsidR="00EB168D" w:rsidRDefault="00EB168D">
      <w:pPr>
        <w:pStyle w:val="Body"/>
        <w:spacing w:line="264" w:lineRule="auto"/>
      </w:pPr>
    </w:p>
    <w:p w14:paraId="743D50B6" w14:textId="77777777" w:rsidR="008D6686" w:rsidRDefault="00A36E8C">
      <w:pPr>
        <w:pStyle w:val="Body"/>
        <w:spacing w:line="264" w:lineRule="auto"/>
      </w:pPr>
      <w:r>
        <w:t xml:space="preserve">For any assistance with information, photos, samples, please contact Richard Frank at Frank MarketingAssociates2, 949-637-0700, </w:t>
      </w:r>
      <w:hyperlink r:id="rId10" w:history="1">
        <w:r>
          <w:rPr>
            <w:rStyle w:val="Hyperlink1"/>
          </w:rPr>
          <w:t>rfrank.fma2@gmail.com</w:t>
        </w:r>
      </w:hyperlink>
    </w:p>
    <w:p w14:paraId="6F4E3F9D" w14:textId="77777777" w:rsidR="008D6686" w:rsidRDefault="008D6686">
      <w:pPr>
        <w:spacing w:line="276" w:lineRule="auto"/>
        <w:rPr>
          <w:rFonts w:ascii="Calibri" w:eastAsia="Calibri" w:hAnsi="Calibri" w:cs="Calibri"/>
          <w:sz w:val="22"/>
          <w:szCs w:val="22"/>
        </w:rPr>
      </w:pPr>
    </w:p>
    <w:p w14:paraId="27EB60A6" w14:textId="77777777" w:rsidR="008D6686" w:rsidRDefault="00A36E8C">
      <w:pPr>
        <w:spacing w:line="360" w:lineRule="auto"/>
        <w:rPr>
          <w:rStyle w:val="None"/>
          <w:rFonts w:ascii="Calibri" w:eastAsia="Calibri" w:hAnsi="Calibri" w:cs="Calibri"/>
          <w:b/>
          <w:bCs/>
          <w:sz w:val="20"/>
          <w:szCs w:val="20"/>
        </w:rPr>
      </w:pPr>
      <w:r>
        <w:rPr>
          <w:rStyle w:val="None"/>
          <w:rFonts w:ascii="Calibri" w:eastAsia="Calibri" w:hAnsi="Calibri" w:cs="Calibri"/>
          <w:b/>
          <w:bCs/>
          <w:sz w:val="20"/>
          <w:szCs w:val="20"/>
        </w:rPr>
        <w:t>About Russound</w:t>
      </w:r>
    </w:p>
    <w:p w14:paraId="0BE78877" w14:textId="77777777" w:rsidR="008D6686" w:rsidRDefault="00A36E8C">
      <w:pPr>
        <w:pStyle w:val="Default"/>
        <w:tabs>
          <w:tab w:val="left" w:pos="916"/>
          <w:tab w:val="left" w:pos="1832"/>
          <w:tab w:val="left" w:pos="2748"/>
          <w:tab w:val="left" w:pos="3664"/>
          <w:tab w:val="left" w:pos="4580"/>
          <w:tab w:val="left" w:pos="5496"/>
          <w:tab w:val="left" w:pos="6412"/>
          <w:tab w:val="left" w:pos="7328"/>
          <w:tab w:val="left" w:pos="8140"/>
        </w:tabs>
        <w:suppressAutoHyphens/>
        <w:rPr>
          <w:rStyle w:val="None"/>
          <w:rFonts w:ascii="Calibri" w:eastAsia="Calibri" w:hAnsi="Calibri" w:cs="Calibri"/>
          <w:sz w:val="16"/>
          <w:szCs w:val="16"/>
        </w:rPr>
      </w:pPr>
      <w:r>
        <w:rPr>
          <w:rStyle w:val="None"/>
          <w:rFonts w:ascii="Calibri" w:eastAsia="Calibri" w:hAnsi="Calibri" w:cs="Calibri"/>
          <w:sz w:val="16"/>
          <w:szCs w:val="16"/>
        </w:rPr>
        <w:t xml:space="preserve">Since 1967, innovation, quality and reliability have been the pillars of the Russound® product tradition. Located in Newmarket, N.H., Russound, a leader in multi-room audio and home entertainment - inside and out, offers the products and expertise customers need to enjoy the finest </w:t>
      </w:r>
      <w:r w:rsidR="00CA528C">
        <w:rPr>
          <w:rStyle w:val="None"/>
          <w:rFonts w:ascii="Calibri" w:eastAsia="Calibri" w:hAnsi="Calibri" w:cs="Calibri"/>
          <w:sz w:val="16"/>
          <w:szCs w:val="16"/>
        </w:rPr>
        <w:t xml:space="preserve">audio </w:t>
      </w:r>
      <w:r>
        <w:rPr>
          <w:rStyle w:val="None"/>
          <w:rFonts w:ascii="Calibri" w:eastAsia="Calibri" w:hAnsi="Calibri" w:cs="Calibri"/>
          <w:sz w:val="16"/>
          <w:szCs w:val="16"/>
        </w:rPr>
        <w:t xml:space="preserve">entertainment. With more than 40 years’ experience, Russound continues to cater to installation professionals and their customers by pairing powerful systems using the latest technologies with easy-to-use control systems to give customers high-performance home entertainment at their fingertips. </w:t>
      </w:r>
    </w:p>
    <w:p w14:paraId="4C6AEDA2" w14:textId="77777777" w:rsidR="008D6686" w:rsidRDefault="00A36E8C">
      <w:pPr>
        <w:pStyle w:val="Default"/>
        <w:tabs>
          <w:tab w:val="left" w:pos="916"/>
          <w:tab w:val="left" w:pos="1832"/>
          <w:tab w:val="left" w:pos="2748"/>
          <w:tab w:val="left" w:pos="3664"/>
          <w:tab w:val="left" w:pos="4580"/>
          <w:tab w:val="left" w:pos="5496"/>
          <w:tab w:val="left" w:pos="6412"/>
          <w:tab w:val="left" w:pos="7328"/>
          <w:tab w:val="left" w:pos="8140"/>
        </w:tabs>
        <w:suppressAutoHyphens/>
        <w:rPr>
          <w:rStyle w:val="None"/>
          <w:rFonts w:ascii="Calibri" w:eastAsia="Calibri" w:hAnsi="Calibri" w:cs="Calibri"/>
          <w:i/>
          <w:iCs/>
          <w:sz w:val="16"/>
          <w:szCs w:val="16"/>
        </w:rPr>
      </w:pPr>
      <w:r>
        <w:rPr>
          <w:rStyle w:val="None"/>
          <w:rFonts w:ascii="Calibri" w:eastAsia="Calibri" w:hAnsi="Calibri" w:cs="Calibri"/>
          <w:sz w:val="16"/>
          <w:szCs w:val="16"/>
        </w:rPr>
        <w:t xml:space="preserve">For more information, visit the company’s Web site at </w:t>
      </w:r>
      <w:hyperlink r:id="rId11" w:history="1">
        <w:r>
          <w:rPr>
            <w:rStyle w:val="Hyperlink2"/>
          </w:rPr>
          <w:t>www.russound.com</w:t>
        </w:r>
      </w:hyperlink>
      <w:r>
        <w:rPr>
          <w:rStyle w:val="None"/>
          <w:rFonts w:ascii="Calibri" w:eastAsia="Calibri" w:hAnsi="Calibri" w:cs="Calibri"/>
          <w:sz w:val="16"/>
          <w:szCs w:val="16"/>
        </w:rPr>
        <w:t>. </w:t>
      </w:r>
    </w:p>
    <w:p w14:paraId="40453678" w14:textId="5B2DCEBD" w:rsidR="008D6686" w:rsidRDefault="00A36E8C" w:rsidP="00391E52">
      <w:pPr>
        <w:spacing w:before="100" w:after="100" w:line="360" w:lineRule="auto"/>
        <w:jc w:val="center"/>
      </w:pPr>
      <w:r>
        <w:t>###</w:t>
      </w:r>
    </w:p>
    <w:sectPr w:rsidR="008D6686">
      <w:headerReference w:type="default" r:id="rId12"/>
      <w:footerReference w:type="default" r:id="rId13"/>
      <w:headerReference w:type="first" r:id="rId14"/>
      <w:footerReference w:type="first" r:id="rId15"/>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54C068" w14:textId="77777777" w:rsidR="00FB27F3" w:rsidRDefault="00FB27F3">
      <w:r>
        <w:separator/>
      </w:r>
    </w:p>
  </w:endnote>
  <w:endnote w:type="continuationSeparator" w:id="0">
    <w:p w14:paraId="043E667A" w14:textId="77777777" w:rsidR="00FB27F3" w:rsidRDefault="00FB2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AC95F9" w14:textId="77777777" w:rsidR="008D6686" w:rsidRDefault="008D6686">
    <w:pPr>
      <w:pStyle w:val="Header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8E3A5B" w14:textId="77777777" w:rsidR="008D6686" w:rsidRDefault="00A36E8C">
    <w:pPr>
      <w:pStyle w:val="Footer"/>
      <w:tabs>
        <w:tab w:val="clear" w:pos="8640"/>
        <w:tab w:val="right" w:pos="8620"/>
      </w:tabs>
      <w:jc w:val="center"/>
    </w:pPr>
    <w:r>
      <w:rPr>
        <w:sz w:val="22"/>
        <w:szCs w:val="22"/>
      </w:rPr>
      <w:t>- more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F4DF90" w14:textId="77777777" w:rsidR="00FB27F3" w:rsidRDefault="00FB27F3">
      <w:r>
        <w:separator/>
      </w:r>
    </w:p>
  </w:footnote>
  <w:footnote w:type="continuationSeparator" w:id="0">
    <w:p w14:paraId="2ABFA973" w14:textId="77777777" w:rsidR="00FB27F3" w:rsidRDefault="00FB27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D0C5DB" w14:textId="77777777" w:rsidR="008D6686" w:rsidRDefault="008D6686">
    <w:pPr>
      <w:pStyle w:val="Header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1360A" w14:textId="77777777" w:rsidR="008D6686" w:rsidRDefault="00A36E8C">
    <w:pPr>
      <w:jc w:val="right"/>
      <w:rPr>
        <w:rFonts w:ascii="Arial" w:eastAsia="Arial" w:hAnsi="Arial" w:cs="Arial"/>
        <w:sz w:val="18"/>
        <w:szCs w:val="18"/>
      </w:rPr>
    </w:pPr>
    <w:r>
      <w:rPr>
        <w:noProof/>
      </w:rPr>
      <w:drawing>
        <wp:anchor distT="152400" distB="152400" distL="152400" distR="152400" simplePos="0" relativeHeight="251658240" behindDoc="1" locked="0" layoutInCell="1" allowOverlap="1" wp14:anchorId="5F1EC0B4" wp14:editId="39D39268">
          <wp:simplePos x="0" y="0"/>
          <wp:positionH relativeFrom="page">
            <wp:posOffset>1151888</wp:posOffset>
          </wp:positionH>
          <wp:positionV relativeFrom="page">
            <wp:posOffset>457200</wp:posOffset>
          </wp:positionV>
          <wp:extent cx="2123440" cy="450216"/>
          <wp:effectExtent l="0" t="0" r="0" b="0"/>
          <wp:wrapNone/>
          <wp:docPr id="1073741825" name="officeArt object" descr="image.png"/>
          <wp:cNvGraphicFramePr/>
          <a:graphic xmlns:a="http://schemas.openxmlformats.org/drawingml/2006/main">
            <a:graphicData uri="http://schemas.openxmlformats.org/drawingml/2006/picture">
              <pic:pic xmlns:pic="http://schemas.openxmlformats.org/drawingml/2006/picture">
                <pic:nvPicPr>
                  <pic:cNvPr id="1073741825" name="image.png" descr="image.png"/>
                  <pic:cNvPicPr>
                    <a:picLocks noChangeAspect="1"/>
                  </pic:cNvPicPr>
                </pic:nvPicPr>
                <pic:blipFill>
                  <a:blip r:embed="rId1">
                    <a:extLst/>
                  </a:blip>
                  <a:stretch>
                    <a:fillRect/>
                  </a:stretch>
                </pic:blipFill>
                <pic:spPr>
                  <a:xfrm>
                    <a:off x="0" y="0"/>
                    <a:ext cx="2123440" cy="450216"/>
                  </a:xfrm>
                  <a:prstGeom prst="rect">
                    <a:avLst/>
                  </a:prstGeom>
                  <a:ln w="12700" cap="flat">
                    <a:noFill/>
                    <a:miter lim="400000"/>
                  </a:ln>
                  <a:effectLst/>
                </pic:spPr>
              </pic:pic>
            </a:graphicData>
          </a:graphic>
        </wp:anchor>
      </w:drawing>
    </w:r>
    <w:r>
      <w:rPr>
        <w:noProof/>
      </w:rPr>
      <w:drawing>
        <wp:anchor distT="152400" distB="152400" distL="152400" distR="152400" simplePos="0" relativeHeight="251659264" behindDoc="1" locked="0" layoutInCell="1" allowOverlap="1" wp14:anchorId="04A47188" wp14:editId="33A42867">
          <wp:simplePos x="0" y="0"/>
          <wp:positionH relativeFrom="page">
            <wp:posOffset>3361690</wp:posOffset>
          </wp:positionH>
          <wp:positionV relativeFrom="page">
            <wp:posOffset>581659</wp:posOffset>
          </wp:positionV>
          <wp:extent cx="1245870" cy="295275"/>
          <wp:effectExtent l="0" t="0" r="0" b="0"/>
          <wp:wrapNone/>
          <wp:docPr id="1073741826" name="officeArt object" descr="image.pdf"/>
          <wp:cNvGraphicFramePr/>
          <a:graphic xmlns:a="http://schemas.openxmlformats.org/drawingml/2006/main">
            <a:graphicData uri="http://schemas.openxmlformats.org/drawingml/2006/picture">
              <pic:pic xmlns:pic="http://schemas.openxmlformats.org/drawingml/2006/picture">
                <pic:nvPicPr>
                  <pic:cNvPr id="1073741826" name="image.pdf" descr="image.pdf"/>
                  <pic:cNvPicPr>
                    <a:picLocks noChangeAspect="1"/>
                  </pic:cNvPicPr>
                </pic:nvPicPr>
                <pic:blipFill>
                  <a:blip r:embed="rId2">
                    <a:extLst/>
                  </a:blip>
                  <a:stretch>
                    <a:fillRect/>
                  </a:stretch>
                </pic:blipFill>
                <pic:spPr>
                  <a:xfrm>
                    <a:off x="0" y="0"/>
                    <a:ext cx="1245870" cy="295275"/>
                  </a:xfrm>
                  <a:prstGeom prst="rect">
                    <a:avLst/>
                  </a:prstGeom>
                  <a:ln w="12700" cap="flat">
                    <a:noFill/>
                    <a:miter lim="400000"/>
                  </a:ln>
                  <a:effectLst/>
                </pic:spPr>
              </pic:pic>
            </a:graphicData>
          </a:graphic>
        </wp:anchor>
      </w:drawing>
    </w:r>
    <w:r>
      <w:rPr>
        <w:rFonts w:ascii="Arial" w:hAnsi="Arial"/>
        <w:sz w:val="18"/>
        <w:szCs w:val="18"/>
      </w:rPr>
      <w:t>1 Forbes Rd.</w:t>
    </w:r>
  </w:p>
  <w:p w14:paraId="4222D215" w14:textId="77777777" w:rsidR="008D6686" w:rsidRDefault="00A36E8C">
    <w:pPr>
      <w:jc w:val="right"/>
      <w:rPr>
        <w:rFonts w:ascii="Arial" w:eastAsia="Arial" w:hAnsi="Arial" w:cs="Arial"/>
        <w:sz w:val="18"/>
        <w:szCs w:val="18"/>
      </w:rPr>
    </w:pPr>
    <w:r>
      <w:rPr>
        <w:rFonts w:ascii="Arial" w:hAnsi="Arial"/>
        <w:sz w:val="18"/>
        <w:szCs w:val="18"/>
      </w:rPr>
      <w:t>Newmarket, NH 03857</w:t>
    </w:r>
  </w:p>
  <w:p w14:paraId="4CE24F29" w14:textId="77777777" w:rsidR="008D6686" w:rsidRDefault="00A36E8C">
    <w:pPr>
      <w:jc w:val="right"/>
      <w:rPr>
        <w:rFonts w:ascii="Arial" w:eastAsia="Arial" w:hAnsi="Arial" w:cs="Arial"/>
        <w:sz w:val="18"/>
        <w:szCs w:val="18"/>
      </w:rPr>
    </w:pPr>
    <w:r>
      <w:rPr>
        <w:rFonts w:ascii="Arial" w:hAnsi="Arial"/>
        <w:sz w:val="18"/>
        <w:szCs w:val="18"/>
      </w:rPr>
      <w:t>T: 603-659-</w:t>
    </w:r>
    <w:proofErr w:type="gramStart"/>
    <w:r>
      <w:rPr>
        <w:rFonts w:ascii="Arial" w:hAnsi="Arial"/>
        <w:sz w:val="18"/>
        <w:szCs w:val="18"/>
      </w:rPr>
      <w:t>5170  F</w:t>
    </w:r>
    <w:proofErr w:type="gramEnd"/>
    <w:r>
      <w:rPr>
        <w:rFonts w:ascii="Arial" w:hAnsi="Arial"/>
        <w:sz w:val="18"/>
        <w:szCs w:val="18"/>
      </w:rPr>
      <w:t>: 603-659-5388</w:t>
    </w:r>
  </w:p>
  <w:p w14:paraId="2103C870" w14:textId="77777777" w:rsidR="008D6686" w:rsidRDefault="00A36E8C">
    <w:pPr>
      <w:jc w:val="right"/>
    </w:pPr>
    <w:r>
      <w:rPr>
        <w:rFonts w:ascii="Arial" w:hAnsi="Arial"/>
        <w:sz w:val="18"/>
        <w:szCs w:val="18"/>
      </w:rPr>
      <w:t>www.russound.com</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686"/>
    <w:rsid w:val="00197541"/>
    <w:rsid w:val="00314044"/>
    <w:rsid w:val="00391E52"/>
    <w:rsid w:val="0089699C"/>
    <w:rsid w:val="008D6686"/>
    <w:rsid w:val="00A2316A"/>
    <w:rsid w:val="00A36E8C"/>
    <w:rsid w:val="00C711A2"/>
    <w:rsid w:val="00CA528C"/>
    <w:rsid w:val="00CB3953"/>
    <w:rsid w:val="00E90547"/>
    <w:rsid w:val="00EB168D"/>
    <w:rsid w:val="00FB27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2FDCF"/>
  <w15:docId w15:val="{28DBE38C-B698-48D2-9577-1E07E5256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cs="Arial Unicode MS"/>
      <w:color w:val="000000"/>
      <w:sz w:val="24"/>
      <w:szCs w:val="24"/>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pPr>
      <w:tabs>
        <w:tab w:val="center" w:pos="4320"/>
        <w:tab w:val="right" w:pos="8640"/>
      </w:tabs>
    </w:pPr>
    <w:rPr>
      <w:rFonts w:cs="Arial Unicode MS"/>
      <w:color w:val="000000"/>
      <w:sz w:val="24"/>
      <w:szCs w:val="24"/>
      <w:u w:color="000000"/>
    </w:rPr>
  </w:style>
  <w:style w:type="character" w:customStyle="1" w:styleId="None">
    <w:name w:val="None"/>
  </w:style>
  <w:style w:type="character" w:customStyle="1" w:styleId="Hyperlink0">
    <w:name w:val="Hyperlink.0"/>
    <w:basedOn w:val="None"/>
    <w:rPr>
      <w:rFonts w:ascii="Helvetica Neue" w:eastAsia="Helvetica Neue" w:hAnsi="Helvetica Neue" w:cs="Helvetica Neue"/>
      <w:color w:val="0000FF"/>
      <w:sz w:val="20"/>
      <w:szCs w:val="20"/>
      <w:u w:val="single" w:color="0000FF"/>
    </w:rPr>
  </w:style>
  <w:style w:type="paragraph" w:customStyle="1" w:styleId="Body">
    <w:name w:val="Body"/>
    <w:rPr>
      <w:rFonts w:ascii="Helvetica Neue" w:hAnsi="Helvetica Neue" w:cs="Arial Unicode MS"/>
      <w:color w:val="000000"/>
      <w:sz w:val="22"/>
      <w:szCs w:val="22"/>
      <w:u w:color="000000"/>
    </w:rPr>
  </w:style>
  <w:style w:type="paragraph" w:customStyle="1" w:styleId="Default">
    <w:name w:val="Default"/>
    <w:rPr>
      <w:rFonts w:ascii="Helvetica Neue" w:eastAsia="Helvetica Neue" w:hAnsi="Helvetica Neue" w:cs="Helvetica Neue"/>
      <w:color w:val="000000"/>
      <w:sz w:val="22"/>
      <w:szCs w:val="22"/>
      <w:u w:color="000000"/>
    </w:rPr>
  </w:style>
  <w:style w:type="character" w:customStyle="1" w:styleId="Hyperlink1">
    <w:name w:val="Hyperlink.1"/>
    <w:basedOn w:val="Hyperlink"/>
    <w:rPr>
      <w:color w:val="0000FF"/>
      <w:u w:val="single" w:color="0000FF"/>
    </w:rPr>
  </w:style>
  <w:style w:type="character" w:customStyle="1" w:styleId="Hyperlink2">
    <w:name w:val="Hyperlink.2"/>
    <w:basedOn w:val="None"/>
    <w:rPr>
      <w:rFonts w:ascii="Calibri" w:eastAsia="Calibri" w:hAnsi="Calibri" w:cs="Calibri"/>
      <w:color w:val="0000FF"/>
      <w:sz w:val="16"/>
      <w:szCs w:val="16"/>
      <w:u w:val="single" w:color="0000FF"/>
    </w:rPr>
  </w:style>
  <w:style w:type="character" w:styleId="CommentReference">
    <w:name w:val="annotation reference"/>
    <w:basedOn w:val="DefaultParagraphFont"/>
    <w:uiPriority w:val="99"/>
    <w:semiHidden/>
    <w:unhideWhenUsed/>
    <w:rsid w:val="00A2316A"/>
    <w:rPr>
      <w:sz w:val="16"/>
      <w:szCs w:val="16"/>
    </w:rPr>
  </w:style>
  <w:style w:type="paragraph" w:styleId="CommentText">
    <w:name w:val="annotation text"/>
    <w:basedOn w:val="Normal"/>
    <w:link w:val="CommentTextChar"/>
    <w:uiPriority w:val="99"/>
    <w:semiHidden/>
    <w:unhideWhenUsed/>
    <w:rsid w:val="00A2316A"/>
    <w:rPr>
      <w:sz w:val="20"/>
      <w:szCs w:val="20"/>
    </w:rPr>
  </w:style>
  <w:style w:type="character" w:customStyle="1" w:styleId="CommentTextChar">
    <w:name w:val="Comment Text Char"/>
    <w:basedOn w:val="DefaultParagraphFont"/>
    <w:link w:val="CommentText"/>
    <w:uiPriority w:val="99"/>
    <w:semiHidden/>
    <w:rsid w:val="00A2316A"/>
    <w:rPr>
      <w:rFonts w:cs="Arial Unicode MS"/>
      <w:color w:val="000000"/>
      <w:u w:color="000000"/>
    </w:rPr>
  </w:style>
  <w:style w:type="paragraph" w:styleId="CommentSubject">
    <w:name w:val="annotation subject"/>
    <w:basedOn w:val="CommentText"/>
    <w:next w:val="CommentText"/>
    <w:link w:val="CommentSubjectChar"/>
    <w:uiPriority w:val="99"/>
    <w:semiHidden/>
    <w:unhideWhenUsed/>
    <w:rsid w:val="00A2316A"/>
    <w:rPr>
      <w:b/>
      <w:bCs/>
    </w:rPr>
  </w:style>
  <w:style w:type="character" w:customStyle="1" w:styleId="CommentSubjectChar">
    <w:name w:val="Comment Subject Char"/>
    <w:basedOn w:val="CommentTextChar"/>
    <w:link w:val="CommentSubject"/>
    <w:uiPriority w:val="99"/>
    <w:semiHidden/>
    <w:rsid w:val="00A2316A"/>
    <w:rPr>
      <w:rFonts w:cs="Arial Unicode MS"/>
      <w:b/>
      <w:bCs/>
      <w:color w:val="000000"/>
      <w:u w:color="000000"/>
    </w:rPr>
  </w:style>
  <w:style w:type="paragraph" w:styleId="BalloonText">
    <w:name w:val="Balloon Text"/>
    <w:basedOn w:val="Normal"/>
    <w:link w:val="BalloonTextChar"/>
    <w:uiPriority w:val="99"/>
    <w:semiHidden/>
    <w:unhideWhenUsed/>
    <w:rsid w:val="00A231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316A"/>
    <w:rPr>
      <w:rFonts w:ascii="Segoe UI" w:hAnsi="Segoe UI" w:cs="Segoe UI"/>
      <w:color w:val="000000"/>
      <w:sz w:val="18"/>
      <w:szCs w:val="18"/>
      <w:u w:color="000000"/>
    </w:rPr>
  </w:style>
  <w:style w:type="character" w:styleId="UnresolvedMention">
    <w:name w:val="Unresolved Mention"/>
    <w:basedOn w:val="DefaultParagraphFont"/>
    <w:uiPriority w:val="99"/>
    <w:semiHidden/>
    <w:unhideWhenUsed/>
    <w:rsid w:val="00EB16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pr@russound.com" TargetMode="External"/><Relationship Id="rId11" Type="http://schemas.openxmlformats.org/officeDocument/2006/relationships/hyperlink" Target="http://www.russound.com/"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mailto:rfrank.fma2@gmail.com" TargetMode="External"/><Relationship Id="rId4" Type="http://schemas.openxmlformats.org/officeDocument/2006/relationships/footnotes" Target="footnotes.xml"/><Relationship Id="rId9" Type="http://schemas.openxmlformats.org/officeDocument/2006/relationships/hyperlink" Target="https://www.russound.com/products/speakers"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3</Pages>
  <Words>786</Words>
  <Characters>4483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Colin Clark</dc:creator>
  <cp:lastModifiedBy>Nathan Lacey</cp:lastModifiedBy>
  <cp:revision>4</cp:revision>
  <dcterms:created xsi:type="dcterms:W3CDTF">2019-01-04T20:38:00Z</dcterms:created>
  <dcterms:modified xsi:type="dcterms:W3CDTF">2019-01-10T14:34:00Z</dcterms:modified>
</cp:coreProperties>
</file>